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72C" w:rsidRPr="009F472C" w:rsidRDefault="009F472C" w:rsidP="009F472C">
      <w:pPr>
        <w:jc w:val="center"/>
        <w:rPr>
          <w:rFonts w:cs="B Titr"/>
          <w:color w:val="002060"/>
          <w:sz w:val="40"/>
          <w:szCs w:val="40"/>
          <w:u w:val="single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002060">
                    <w14:tint w14:val="66000"/>
                    <w14:satMod w14:val="160000"/>
                  </w14:srgbClr>
                </w14:gs>
                <w14:gs w14:pos="50000">
                  <w14:srgbClr w14:val="002060">
                    <w14:tint w14:val="44500"/>
                    <w14:satMod w14:val="160000"/>
                  </w14:srgbClr>
                </w14:gs>
                <w14:gs w14:pos="100000">
                  <w14:srgbClr w14:val="00206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</w:pPr>
      <w:r w:rsidRPr="009F472C">
        <w:rPr>
          <w:rFonts w:cs="B Titr" w:hint="cs"/>
          <w:color w:val="002060"/>
          <w:sz w:val="40"/>
          <w:szCs w:val="40"/>
          <w:u w:val="single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002060">
                    <w14:tint w14:val="66000"/>
                    <w14:satMod w14:val="160000"/>
                  </w14:srgbClr>
                </w14:gs>
                <w14:gs w14:pos="50000">
                  <w14:srgbClr w14:val="002060">
                    <w14:tint w14:val="44500"/>
                    <w14:satMod w14:val="160000"/>
                  </w14:srgbClr>
                </w14:gs>
                <w14:gs w14:pos="100000">
                  <w14:srgbClr w14:val="00206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  <w:t>گزارش عملکرد یکساله واحد باغبانی</w:t>
      </w:r>
    </w:p>
    <w:p w:rsidR="009F472C" w:rsidRPr="009F770F" w:rsidRDefault="009F472C" w:rsidP="009F472C">
      <w:pPr>
        <w:jc w:val="center"/>
        <w:rPr>
          <w:rFonts w:cs="B Nazanin"/>
          <w:sz w:val="28"/>
          <w:szCs w:val="28"/>
          <w:rtl/>
        </w:rPr>
      </w:pP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>1-بازدید از اراضی جهت احداث گلخانه ها و سالن های پرورش قارچ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>2-بازدید و نظارت بر سالن های سورتینگ و بسته بندی محصولات گلخانه ای جهت نمونه برداری و صادرات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>3-انجام بازدید های دوره ای با همکاری واحد حفظ نباتات جهت راهنمایی گلخانه داران جهت استفاده بهینه از سموم کشاورزی در گلخانه و رعایت بهداشت گلخانه ها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 xml:space="preserve">4-پرداخت یارانه کشت گیاهان دارویی در سطح  21 هکتار و به مبلغ304500000 ریال به تولید کنندگان 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>5-برگزاری کارگاههای آموزشی در زمینه موضوعات مختلف باغبانی ازجمله:اصول احداث باغات پسته-آشنایی با انواع پیوند در باغات پسته-اصول تغذیه باغات-آشنایی با هرس انواع درختان میوه و...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  <w:rtl/>
        </w:rPr>
      </w:pPr>
      <w:r w:rsidRPr="009F770F">
        <w:rPr>
          <w:rFonts w:cs="B Nazanin" w:hint="cs"/>
          <w:sz w:val="28"/>
          <w:szCs w:val="28"/>
          <w:rtl/>
        </w:rPr>
        <w:t>6-بازدید از گلخانه ها و سالن های پرورش قارچ جهت تایید سوخت مورد نیاز آنها در فصول سرد سال</w:t>
      </w:r>
    </w:p>
    <w:p w:rsidR="009F472C" w:rsidRPr="009F770F" w:rsidRDefault="009F472C" w:rsidP="009F472C">
      <w:pPr>
        <w:spacing w:line="360" w:lineRule="auto"/>
        <w:rPr>
          <w:rFonts w:cs="B Nazanin"/>
          <w:sz w:val="28"/>
          <w:szCs w:val="28"/>
        </w:rPr>
      </w:pPr>
      <w:r w:rsidRPr="009F770F">
        <w:rPr>
          <w:rFonts w:cs="B Nazanin" w:hint="cs"/>
          <w:sz w:val="28"/>
          <w:szCs w:val="28"/>
          <w:rtl/>
        </w:rPr>
        <w:t xml:space="preserve">7-راهنمایی متقاضیان خرید نهال و ترغیب آنها جهت استفاده از نهالهای رویشی که اخیرا"برای احداث باغات جدید در دستور کار وزارت متبوع قرار گرفته اند </w:t>
      </w:r>
    </w:p>
    <w:p w:rsidR="009F472C" w:rsidRPr="00577C4F" w:rsidRDefault="009F472C" w:rsidP="009F472C">
      <w:pPr>
        <w:spacing w:line="360" w:lineRule="auto"/>
        <w:rPr>
          <w:rFonts w:cs="B Nazani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19A37CF" wp14:editId="145BA19F">
            <wp:simplePos x="0" y="0"/>
            <wp:positionH relativeFrom="column">
              <wp:posOffset>-545131</wp:posOffset>
            </wp:positionH>
            <wp:positionV relativeFrom="paragraph">
              <wp:posOffset>250190</wp:posOffset>
            </wp:positionV>
            <wp:extent cx="4590081" cy="2230458"/>
            <wp:effectExtent l="114300" t="114300" r="115570" b="151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788" cy="2232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E0E44DD" wp14:editId="1474A1A3">
            <wp:simplePos x="0" y="0"/>
            <wp:positionH relativeFrom="column">
              <wp:posOffset>4181475</wp:posOffset>
            </wp:positionH>
            <wp:positionV relativeFrom="paragraph">
              <wp:posOffset>250190</wp:posOffset>
            </wp:positionV>
            <wp:extent cx="1673489" cy="2231380"/>
            <wp:effectExtent l="114300" t="114300" r="117475" b="1504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3" cy="224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FA" w:rsidRDefault="00B85DFA">
      <w:bookmarkStart w:id="0" w:name="_GoBack"/>
      <w:bookmarkEnd w:id="0"/>
    </w:p>
    <w:sectPr w:rsidR="00B85DFA" w:rsidSect="0045516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2C"/>
    <w:rsid w:val="009F472C"/>
    <w:rsid w:val="00B8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50FF4-2830-448B-84D1-AE4309A1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2C"/>
    <w:pPr>
      <w:spacing w:line="276" w:lineRule="auto"/>
      <w:ind w:left="142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Mohammad</cp:lastModifiedBy>
  <cp:revision>1</cp:revision>
  <dcterms:created xsi:type="dcterms:W3CDTF">2022-07-14T02:57:00Z</dcterms:created>
  <dcterms:modified xsi:type="dcterms:W3CDTF">2022-07-14T02:59:00Z</dcterms:modified>
</cp:coreProperties>
</file>