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CA" w:rsidRPr="005649CA" w:rsidRDefault="005649CA" w:rsidP="005649CA">
      <w:pPr>
        <w:jc w:val="center"/>
        <w:rPr>
          <w:rFonts w:cs="B Titr"/>
          <w:color w:val="538135" w:themeColor="accent6" w:themeShade="BF"/>
          <w:sz w:val="48"/>
          <w:szCs w:val="48"/>
          <w:u w:val="single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5649CA">
        <w:rPr>
          <w:rFonts w:cs="B Titr" w:hint="cs"/>
          <w:color w:val="538135" w:themeColor="accent6" w:themeShade="BF"/>
          <w:sz w:val="48"/>
          <w:szCs w:val="48"/>
          <w:u w:val="single"/>
          <w:rtl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فعالیت های واحد زراعت 1400</w:t>
      </w:r>
    </w:p>
    <w:p w:rsidR="005649CA" w:rsidRPr="005649CA" w:rsidRDefault="005649CA" w:rsidP="005649CA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5649CA">
        <w:rPr>
          <w:rFonts w:cs="B Nazanin" w:hint="cs"/>
          <w:b/>
          <w:bCs/>
          <w:sz w:val="28"/>
          <w:szCs w:val="28"/>
          <w:rtl/>
        </w:rPr>
        <w:t>نظارت بر کشت بیش از 32000 هکتار انواع محصولات زراعی با تولید بیش از 700000 تن تولید</w:t>
      </w:r>
    </w:p>
    <w:p w:rsidR="005649CA" w:rsidRPr="005649CA" w:rsidRDefault="005649CA" w:rsidP="005649CA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5649CA">
        <w:rPr>
          <w:rFonts w:cs="B Nazanin" w:hint="cs"/>
          <w:b/>
          <w:bCs/>
          <w:sz w:val="28"/>
          <w:szCs w:val="28"/>
          <w:rtl/>
        </w:rPr>
        <w:t>پیگیری</w:t>
      </w:r>
      <w:r w:rsidRPr="005649CA">
        <w:rPr>
          <w:rFonts w:cs="B Nazanin"/>
          <w:b/>
          <w:bCs/>
          <w:sz w:val="28"/>
          <w:szCs w:val="28"/>
          <w:rtl/>
        </w:rPr>
        <w:t xml:space="preserve"> </w:t>
      </w:r>
      <w:r w:rsidRPr="005649CA">
        <w:rPr>
          <w:rFonts w:cs="B Nazanin" w:hint="cs"/>
          <w:b/>
          <w:bCs/>
          <w:sz w:val="28"/>
          <w:szCs w:val="28"/>
          <w:rtl/>
        </w:rPr>
        <w:t>جذب</w:t>
      </w:r>
      <w:r w:rsidRPr="005649CA">
        <w:rPr>
          <w:rFonts w:cs="B Nazanin"/>
          <w:b/>
          <w:bCs/>
          <w:sz w:val="28"/>
          <w:szCs w:val="28"/>
          <w:rtl/>
        </w:rPr>
        <w:t xml:space="preserve"> </w:t>
      </w:r>
      <w:r w:rsidRPr="005649CA">
        <w:rPr>
          <w:rFonts w:cs="B Nazanin" w:hint="cs"/>
          <w:b/>
          <w:bCs/>
          <w:sz w:val="28"/>
          <w:szCs w:val="28"/>
          <w:rtl/>
        </w:rPr>
        <w:t>و توزیع</w:t>
      </w:r>
      <w:r w:rsidRPr="005649CA">
        <w:rPr>
          <w:rFonts w:cs="B Nazanin"/>
          <w:b/>
          <w:bCs/>
          <w:sz w:val="28"/>
          <w:szCs w:val="28"/>
          <w:rtl/>
        </w:rPr>
        <w:t xml:space="preserve"> </w:t>
      </w:r>
      <w:r w:rsidRPr="005649CA">
        <w:rPr>
          <w:rFonts w:cs="B Nazanin" w:hint="cs"/>
          <w:b/>
          <w:bCs/>
          <w:sz w:val="28"/>
          <w:szCs w:val="28"/>
          <w:rtl/>
        </w:rPr>
        <w:t xml:space="preserve">حدود 2000 تن </w:t>
      </w:r>
      <w:r w:rsidRPr="005649CA">
        <w:rPr>
          <w:rFonts w:cs="B Nazanin"/>
          <w:b/>
          <w:bCs/>
          <w:sz w:val="28"/>
          <w:szCs w:val="28"/>
          <w:rtl/>
        </w:rPr>
        <w:t xml:space="preserve"> بذ</w:t>
      </w:r>
      <w:r w:rsidRPr="005649CA">
        <w:rPr>
          <w:rFonts w:cs="B Nazanin" w:hint="cs"/>
          <w:b/>
          <w:bCs/>
          <w:sz w:val="28"/>
          <w:szCs w:val="28"/>
          <w:rtl/>
        </w:rPr>
        <w:t>و</w:t>
      </w:r>
      <w:r w:rsidRPr="005649CA">
        <w:rPr>
          <w:rFonts w:cs="B Nazanin"/>
          <w:b/>
          <w:bCs/>
          <w:sz w:val="28"/>
          <w:szCs w:val="28"/>
          <w:rtl/>
        </w:rPr>
        <w:t xml:space="preserve">ر گواهی شده گندم و جو </w:t>
      </w:r>
    </w:p>
    <w:p w:rsidR="005649CA" w:rsidRPr="005649CA" w:rsidRDefault="005649CA" w:rsidP="005649CA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5649CA">
        <w:rPr>
          <w:rFonts w:cs="B Nazanin" w:hint="cs"/>
          <w:b/>
          <w:bCs/>
          <w:sz w:val="28"/>
          <w:szCs w:val="28"/>
          <w:rtl/>
        </w:rPr>
        <w:t>پیگیری</w:t>
      </w:r>
      <w:r w:rsidRPr="005649CA">
        <w:rPr>
          <w:rFonts w:cs="B Nazanin"/>
          <w:b/>
          <w:bCs/>
          <w:sz w:val="28"/>
          <w:szCs w:val="28"/>
          <w:rtl/>
        </w:rPr>
        <w:t xml:space="preserve"> </w:t>
      </w:r>
      <w:r w:rsidRPr="005649CA">
        <w:rPr>
          <w:rFonts w:cs="B Nazanin" w:hint="cs"/>
          <w:b/>
          <w:bCs/>
          <w:sz w:val="28"/>
          <w:szCs w:val="28"/>
          <w:rtl/>
        </w:rPr>
        <w:t>جذب</w:t>
      </w:r>
      <w:r w:rsidRPr="005649CA">
        <w:rPr>
          <w:rFonts w:cs="B Nazanin"/>
          <w:b/>
          <w:bCs/>
          <w:sz w:val="28"/>
          <w:szCs w:val="28"/>
          <w:rtl/>
        </w:rPr>
        <w:t xml:space="preserve"> </w:t>
      </w:r>
      <w:r w:rsidRPr="005649CA">
        <w:rPr>
          <w:rFonts w:cs="B Nazanin" w:hint="cs"/>
          <w:b/>
          <w:bCs/>
          <w:sz w:val="28"/>
          <w:szCs w:val="28"/>
          <w:rtl/>
        </w:rPr>
        <w:t>و توزیع بیش از 13000 تن انواع کودهای شیمیایی ازته، فسفاته و پتاسه</w:t>
      </w:r>
    </w:p>
    <w:p w:rsidR="005649CA" w:rsidRPr="005649CA" w:rsidRDefault="005649CA" w:rsidP="005649CA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5649CA">
        <w:rPr>
          <w:rFonts w:cs="B Nazanin" w:hint="cs"/>
          <w:b/>
          <w:bCs/>
          <w:sz w:val="28"/>
          <w:szCs w:val="28"/>
          <w:rtl/>
        </w:rPr>
        <w:t>مدیریت</w:t>
      </w:r>
      <w:r w:rsidRPr="005649CA">
        <w:rPr>
          <w:rFonts w:cs="B Nazanin"/>
          <w:b/>
          <w:bCs/>
          <w:sz w:val="28"/>
          <w:szCs w:val="28"/>
          <w:rtl/>
        </w:rPr>
        <w:t xml:space="preserve"> </w:t>
      </w:r>
      <w:r w:rsidRPr="005649CA">
        <w:rPr>
          <w:rFonts w:cs="B Nazanin" w:hint="cs"/>
          <w:b/>
          <w:bCs/>
          <w:sz w:val="28"/>
          <w:szCs w:val="28"/>
          <w:rtl/>
        </w:rPr>
        <w:t>توزیع</w:t>
      </w:r>
      <w:r w:rsidRPr="005649CA">
        <w:rPr>
          <w:rFonts w:cs="B Nazanin"/>
          <w:b/>
          <w:bCs/>
          <w:sz w:val="28"/>
          <w:szCs w:val="28"/>
          <w:rtl/>
        </w:rPr>
        <w:t xml:space="preserve"> </w:t>
      </w:r>
      <w:r w:rsidRPr="005649CA">
        <w:rPr>
          <w:rFonts w:cs="B Nazanin" w:hint="cs"/>
          <w:b/>
          <w:bCs/>
          <w:sz w:val="28"/>
          <w:szCs w:val="28"/>
          <w:rtl/>
        </w:rPr>
        <w:t>کود</w:t>
      </w:r>
      <w:r w:rsidRPr="005649CA">
        <w:rPr>
          <w:rFonts w:cs="B Nazanin"/>
          <w:b/>
          <w:bCs/>
          <w:sz w:val="28"/>
          <w:szCs w:val="28"/>
          <w:rtl/>
        </w:rPr>
        <w:t xml:space="preserve"> </w:t>
      </w:r>
      <w:r w:rsidRPr="005649CA">
        <w:rPr>
          <w:rFonts w:cs="B Nazanin" w:hint="cs"/>
          <w:b/>
          <w:bCs/>
          <w:sz w:val="28"/>
          <w:szCs w:val="28"/>
          <w:rtl/>
        </w:rPr>
        <w:t>شیمیایی</w:t>
      </w:r>
      <w:r w:rsidRPr="005649CA">
        <w:rPr>
          <w:rFonts w:cs="B Nazanin"/>
          <w:b/>
          <w:bCs/>
          <w:sz w:val="28"/>
          <w:szCs w:val="28"/>
          <w:rtl/>
        </w:rPr>
        <w:t xml:space="preserve"> </w:t>
      </w:r>
      <w:r w:rsidRPr="005649CA">
        <w:rPr>
          <w:rFonts w:cs="B Nazanin" w:hint="cs"/>
          <w:b/>
          <w:bCs/>
          <w:sz w:val="28"/>
          <w:szCs w:val="28"/>
          <w:rtl/>
        </w:rPr>
        <w:t>اوره</w:t>
      </w:r>
      <w:r w:rsidRPr="005649CA">
        <w:rPr>
          <w:rFonts w:cs="B Nazanin"/>
          <w:b/>
          <w:bCs/>
          <w:sz w:val="28"/>
          <w:szCs w:val="28"/>
          <w:rtl/>
        </w:rPr>
        <w:t xml:space="preserve"> </w:t>
      </w:r>
      <w:r w:rsidRPr="005649CA">
        <w:rPr>
          <w:rFonts w:cs="B Nazanin" w:hint="cs"/>
          <w:b/>
          <w:bCs/>
          <w:sz w:val="28"/>
          <w:szCs w:val="28"/>
          <w:rtl/>
        </w:rPr>
        <w:t>در</w:t>
      </w:r>
      <w:r w:rsidRPr="005649CA">
        <w:rPr>
          <w:rFonts w:cs="B Nazanin"/>
          <w:b/>
          <w:bCs/>
          <w:sz w:val="28"/>
          <w:szCs w:val="28"/>
          <w:rtl/>
        </w:rPr>
        <w:t xml:space="preserve"> </w:t>
      </w:r>
      <w:r w:rsidRPr="005649CA">
        <w:rPr>
          <w:rFonts w:cs="B Nazanin" w:hint="cs"/>
          <w:b/>
          <w:bCs/>
          <w:sz w:val="28"/>
          <w:szCs w:val="28"/>
          <w:rtl/>
        </w:rPr>
        <w:t>سامانه</w:t>
      </w:r>
      <w:r w:rsidRPr="005649CA">
        <w:rPr>
          <w:rFonts w:cs="B Nazanin"/>
          <w:b/>
          <w:bCs/>
          <w:sz w:val="28"/>
          <w:szCs w:val="28"/>
          <w:rtl/>
        </w:rPr>
        <w:t xml:space="preserve"> </w:t>
      </w:r>
      <w:r w:rsidRPr="005649CA">
        <w:rPr>
          <w:rFonts w:cs="B Nazanin" w:hint="cs"/>
          <w:b/>
          <w:bCs/>
          <w:sz w:val="28"/>
          <w:szCs w:val="28"/>
          <w:rtl/>
        </w:rPr>
        <w:t>سیمای</w:t>
      </w:r>
      <w:r w:rsidRPr="005649CA">
        <w:rPr>
          <w:rFonts w:cs="B Nazanin"/>
          <w:b/>
          <w:bCs/>
          <w:sz w:val="28"/>
          <w:szCs w:val="28"/>
          <w:rtl/>
        </w:rPr>
        <w:t xml:space="preserve"> </w:t>
      </w:r>
      <w:r w:rsidRPr="005649CA">
        <w:rPr>
          <w:rFonts w:cs="B Nazanin" w:hint="cs"/>
          <w:b/>
          <w:bCs/>
          <w:sz w:val="28"/>
          <w:szCs w:val="28"/>
          <w:rtl/>
        </w:rPr>
        <w:t>شهرستان و سامانه پایش کودی</w:t>
      </w:r>
    </w:p>
    <w:p w:rsidR="005649CA" w:rsidRPr="005649CA" w:rsidRDefault="005649CA" w:rsidP="005649CA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5649CA">
        <w:rPr>
          <w:rFonts w:cs="B Nazanin" w:hint="cs"/>
          <w:b/>
          <w:bCs/>
          <w:sz w:val="28"/>
          <w:szCs w:val="28"/>
          <w:rtl/>
        </w:rPr>
        <w:t>بازدید</w:t>
      </w:r>
      <w:r w:rsidRPr="005649CA">
        <w:rPr>
          <w:rFonts w:cs="B Nazanin"/>
          <w:b/>
          <w:bCs/>
          <w:sz w:val="28"/>
          <w:szCs w:val="28"/>
          <w:rtl/>
        </w:rPr>
        <w:t xml:space="preserve"> </w:t>
      </w:r>
      <w:r w:rsidRPr="005649CA">
        <w:rPr>
          <w:rFonts w:cs="B Nazanin" w:hint="cs"/>
          <w:b/>
          <w:bCs/>
          <w:sz w:val="28"/>
          <w:szCs w:val="28"/>
          <w:rtl/>
        </w:rPr>
        <w:t>از</w:t>
      </w:r>
      <w:r w:rsidRPr="005649CA">
        <w:rPr>
          <w:rFonts w:cs="B Nazanin"/>
          <w:b/>
          <w:bCs/>
          <w:sz w:val="28"/>
          <w:szCs w:val="28"/>
          <w:rtl/>
        </w:rPr>
        <w:t xml:space="preserve"> </w:t>
      </w:r>
      <w:r w:rsidRPr="005649CA">
        <w:rPr>
          <w:rFonts w:cs="B Nazanin" w:hint="cs"/>
          <w:b/>
          <w:bCs/>
          <w:sz w:val="28"/>
          <w:szCs w:val="28"/>
          <w:rtl/>
        </w:rPr>
        <w:t>مراکز</w:t>
      </w:r>
      <w:r w:rsidRPr="005649CA">
        <w:rPr>
          <w:rFonts w:cs="B Nazanin"/>
          <w:b/>
          <w:bCs/>
          <w:sz w:val="28"/>
          <w:szCs w:val="28"/>
          <w:rtl/>
        </w:rPr>
        <w:t xml:space="preserve"> </w:t>
      </w:r>
      <w:r w:rsidRPr="005649CA">
        <w:rPr>
          <w:rFonts w:cs="B Nazanin" w:hint="cs"/>
          <w:b/>
          <w:bCs/>
          <w:sz w:val="28"/>
          <w:szCs w:val="28"/>
          <w:rtl/>
        </w:rPr>
        <w:t>خرید</w:t>
      </w:r>
      <w:r w:rsidRPr="005649CA">
        <w:rPr>
          <w:rFonts w:cs="B Nazanin"/>
          <w:b/>
          <w:bCs/>
          <w:sz w:val="28"/>
          <w:szCs w:val="28"/>
          <w:rtl/>
        </w:rPr>
        <w:t xml:space="preserve"> </w:t>
      </w:r>
      <w:r w:rsidRPr="005649CA">
        <w:rPr>
          <w:rFonts w:cs="B Nazanin" w:hint="cs"/>
          <w:b/>
          <w:bCs/>
          <w:sz w:val="28"/>
          <w:szCs w:val="28"/>
          <w:rtl/>
        </w:rPr>
        <w:t>گندم</w:t>
      </w:r>
      <w:r w:rsidRPr="005649CA">
        <w:rPr>
          <w:rFonts w:cs="B Nazanin"/>
          <w:b/>
          <w:bCs/>
          <w:sz w:val="28"/>
          <w:szCs w:val="28"/>
          <w:rtl/>
        </w:rPr>
        <w:t xml:space="preserve"> </w:t>
      </w:r>
      <w:r w:rsidRPr="005649CA">
        <w:rPr>
          <w:rFonts w:cs="B Nazanin" w:hint="cs"/>
          <w:b/>
          <w:bCs/>
          <w:sz w:val="28"/>
          <w:szCs w:val="28"/>
          <w:rtl/>
        </w:rPr>
        <w:t>و</w:t>
      </w:r>
      <w:r w:rsidRPr="005649CA">
        <w:rPr>
          <w:rFonts w:cs="B Nazanin"/>
          <w:b/>
          <w:bCs/>
          <w:sz w:val="28"/>
          <w:szCs w:val="28"/>
          <w:rtl/>
        </w:rPr>
        <w:t xml:space="preserve"> </w:t>
      </w:r>
      <w:r w:rsidRPr="005649CA">
        <w:rPr>
          <w:rFonts w:cs="B Nazanin" w:hint="cs"/>
          <w:b/>
          <w:bCs/>
          <w:sz w:val="28"/>
          <w:szCs w:val="28"/>
          <w:rtl/>
        </w:rPr>
        <w:t>نظارت</w:t>
      </w:r>
      <w:r w:rsidRPr="005649CA">
        <w:rPr>
          <w:rFonts w:cs="B Nazanin"/>
          <w:b/>
          <w:bCs/>
          <w:sz w:val="28"/>
          <w:szCs w:val="28"/>
          <w:rtl/>
        </w:rPr>
        <w:t xml:space="preserve"> </w:t>
      </w:r>
      <w:r w:rsidRPr="005649CA">
        <w:rPr>
          <w:rFonts w:cs="B Nazanin" w:hint="cs"/>
          <w:b/>
          <w:bCs/>
          <w:sz w:val="28"/>
          <w:szCs w:val="28"/>
          <w:rtl/>
        </w:rPr>
        <w:t>بر</w:t>
      </w:r>
      <w:r w:rsidRPr="005649CA">
        <w:rPr>
          <w:rFonts w:cs="B Nazanin"/>
          <w:b/>
          <w:bCs/>
          <w:sz w:val="28"/>
          <w:szCs w:val="28"/>
          <w:rtl/>
        </w:rPr>
        <w:t xml:space="preserve"> </w:t>
      </w:r>
      <w:r w:rsidRPr="005649CA">
        <w:rPr>
          <w:rFonts w:cs="B Nazanin" w:hint="cs"/>
          <w:b/>
          <w:bCs/>
          <w:sz w:val="28"/>
          <w:szCs w:val="28"/>
          <w:rtl/>
        </w:rPr>
        <w:t>روند</w:t>
      </w:r>
      <w:r w:rsidRPr="005649CA">
        <w:rPr>
          <w:rFonts w:cs="B Nazanin"/>
          <w:b/>
          <w:bCs/>
          <w:sz w:val="28"/>
          <w:szCs w:val="28"/>
          <w:rtl/>
        </w:rPr>
        <w:t xml:space="preserve"> </w:t>
      </w:r>
      <w:r w:rsidRPr="005649CA">
        <w:rPr>
          <w:rFonts w:cs="B Nazanin" w:hint="cs"/>
          <w:b/>
          <w:bCs/>
          <w:sz w:val="28"/>
          <w:szCs w:val="28"/>
          <w:rtl/>
        </w:rPr>
        <w:t>خرید</w:t>
      </w:r>
      <w:r w:rsidRPr="005649CA">
        <w:rPr>
          <w:rFonts w:cs="B Nazanin"/>
          <w:b/>
          <w:bCs/>
          <w:sz w:val="28"/>
          <w:szCs w:val="28"/>
          <w:rtl/>
        </w:rPr>
        <w:t xml:space="preserve"> </w:t>
      </w:r>
      <w:r w:rsidRPr="005649CA">
        <w:rPr>
          <w:rFonts w:cs="B Nazanin" w:hint="cs"/>
          <w:b/>
          <w:bCs/>
          <w:sz w:val="28"/>
          <w:szCs w:val="28"/>
          <w:rtl/>
        </w:rPr>
        <w:t>گندم</w:t>
      </w:r>
    </w:p>
    <w:p w:rsidR="005649CA" w:rsidRPr="005649CA" w:rsidRDefault="005649CA" w:rsidP="005649CA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5649CA">
        <w:rPr>
          <w:rFonts w:cs="B Nazanin" w:hint="cs"/>
          <w:b/>
          <w:bCs/>
          <w:sz w:val="28"/>
          <w:szCs w:val="28"/>
          <w:rtl/>
        </w:rPr>
        <w:t>اجرای</w:t>
      </w:r>
      <w:r w:rsidRPr="005649CA">
        <w:rPr>
          <w:rFonts w:cs="B Nazanin"/>
          <w:b/>
          <w:bCs/>
          <w:sz w:val="28"/>
          <w:szCs w:val="28"/>
          <w:rtl/>
        </w:rPr>
        <w:t xml:space="preserve"> </w:t>
      </w:r>
      <w:r w:rsidRPr="005649CA">
        <w:rPr>
          <w:rFonts w:cs="B Nazanin" w:hint="cs"/>
          <w:b/>
          <w:bCs/>
          <w:sz w:val="28"/>
          <w:szCs w:val="28"/>
          <w:rtl/>
        </w:rPr>
        <w:t>طرح</w:t>
      </w:r>
      <w:r w:rsidRPr="005649CA">
        <w:rPr>
          <w:rFonts w:cs="B Nazanin"/>
          <w:b/>
          <w:bCs/>
          <w:sz w:val="28"/>
          <w:szCs w:val="28"/>
          <w:rtl/>
        </w:rPr>
        <w:t xml:space="preserve"> </w:t>
      </w:r>
      <w:r w:rsidRPr="005649CA">
        <w:rPr>
          <w:rFonts w:cs="B Nazanin" w:hint="cs"/>
          <w:b/>
          <w:bCs/>
          <w:sz w:val="28"/>
          <w:szCs w:val="28"/>
          <w:rtl/>
        </w:rPr>
        <w:t>های پایلوت</w:t>
      </w:r>
      <w:r w:rsidRPr="005649CA">
        <w:rPr>
          <w:rFonts w:cs="B Nazanin"/>
          <w:b/>
          <w:bCs/>
          <w:sz w:val="28"/>
          <w:szCs w:val="28"/>
          <w:rtl/>
        </w:rPr>
        <w:t xml:space="preserve"> </w:t>
      </w:r>
      <w:r w:rsidRPr="005649CA">
        <w:rPr>
          <w:rFonts w:cs="B Nazanin" w:hint="cs"/>
          <w:b/>
          <w:bCs/>
          <w:sz w:val="28"/>
          <w:szCs w:val="28"/>
          <w:rtl/>
        </w:rPr>
        <w:t>تغذیه</w:t>
      </w:r>
      <w:r w:rsidRPr="005649CA">
        <w:rPr>
          <w:rFonts w:cs="B Nazanin"/>
          <w:b/>
          <w:bCs/>
          <w:sz w:val="28"/>
          <w:szCs w:val="28"/>
          <w:rtl/>
        </w:rPr>
        <w:t xml:space="preserve"> </w:t>
      </w:r>
      <w:r w:rsidRPr="005649CA">
        <w:rPr>
          <w:rFonts w:cs="B Nazanin" w:hint="cs"/>
          <w:b/>
          <w:bCs/>
          <w:sz w:val="28"/>
          <w:szCs w:val="28"/>
          <w:rtl/>
        </w:rPr>
        <w:t>گلرنگ، پنبه و گندم</w:t>
      </w:r>
    </w:p>
    <w:p w:rsidR="005649CA" w:rsidRPr="005649CA" w:rsidRDefault="005649CA" w:rsidP="005649CA">
      <w:pPr>
        <w:spacing w:line="360" w:lineRule="auto"/>
        <w:rPr>
          <w:rFonts w:cs="B Nazanin"/>
          <w:b/>
          <w:bCs/>
          <w:sz w:val="28"/>
          <w:szCs w:val="28"/>
          <w:rtl/>
        </w:rPr>
      </w:pPr>
      <w:r w:rsidRPr="005649CA">
        <w:rPr>
          <w:rFonts w:cs="B Nazanin" w:hint="cs"/>
          <w:b/>
          <w:bCs/>
          <w:sz w:val="28"/>
          <w:szCs w:val="28"/>
          <w:rtl/>
        </w:rPr>
        <w:t>بررسی 50 مورد پرونده شکایت صنفی در هیأت رسیدگی به تخلفات صنفی نظام صنفی کشاورزی و منایع طبیعی اصفهان</w:t>
      </w:r>
    </w:p>
    <w:p w:rsidR="00B85DFA" w:rsidRDefault="005649CA">
      <w:bookmarkStart w:id="0" w:name="_GoBack"/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952500</wp:posOffset>
            </wp:positionH>
            <wp:positionV relativeFrom="paragraph">
              <wp:posOffset>154305</wp:posOffset>
            </wp:positionV>
            <wp:extent cx="3781425" cy="2836069"/>
            <wp:effectExtent l="95250" t="95250" r="104775" b="8788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210624-WA00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83606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bookmarkEnd w:id="0"/>
    </w:p>
    <w:sectPr w:rsidR="00B85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9CA"/>
    <w:rsid w:val="005649CA"/>
    <w:rsid w:val="00B8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C3F2DE-3D30-469A-A6EF-E2889AE7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9CA"/>
    <w:pPr>
      <w:spacing w:line="276" w:lineRule="auto"/>
      <w:ind w:left="142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</dc:creator>
  <cp:keywords/>
  <dc:description/>
  <cp:lastModifiedBy>Mohammad</cp:lastModifiedBy>
  <cp:revision>1</cp:revision>
  <dcterms:created xsi:type="dcterms:W3CDTF">2022-07-14T02:52:00Z</dcterms:created>
  <dcterms:modified xsi:type="dcterms:W3CDTF">2022-07-14T02:55:00Z</dcterms:modified>
</cp:coreProperties>
</file>